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7D" w:rsidRPr="0062587D" w:rsidRDefault="0062587D" w:rsidP="0062587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87D">
        <w:rPr>
          <w:rFonts w:ascii="Times New Roman" w:hAnsi="Times New Roman" w:cs="Times New Roman"/>
          <w:spacing w:val="-8"/>
          <w:sz w:val="28"/>
          <w:szCs w:val="28"/>
        </w:rPr>
        <w:t xml:space="preserve">Прокуратурой района по результатам проверки исполнения законодательства в сфере обращения с животными установлено, что </w:t>
      </w:r>
      <w:r w:rsidRPr="0062587D">
        <w:rPr>
          <w:rFonts w:ascii="Times New Roman" w:hAnsi="Times New Roman" w:cs="Times New Roman"/>
          <w:sz w:val="28"/>
          <w:szCs w:val="28"/>
        </w:rPr>
        <w:t xml:space="preserve">Администрацией Чаинского района переданные государственные полномочия по обращению с животными без владельцев в соответствии с </w:t>
      </w:r>
      <w:hyperlink r:id="rId4" w:history="1">
        <w:r w:rsidRPr="0062587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2587D">
        <w:rPr>
          <w:rFonts w:ascii="Times New Roman" w:hAnsi="Times New Roman" w:cs="Times New Roman"/>
          <w:sz w:val="28"/>
          <w:szCs w:val="28"/>
        </w:rPr>
        <w:t xml:space="preserve"> Томской области от 11.04.2013 № 51-ОЗ не реализуются, </w:t>
      </w:r>
      <w:r w:rsidRPr="0062587D">
        <w:rPr>
          <w:rFonts w:ascii="Times New Roman" w:hAnsi="Times New Roman" w:cs="Times New Roman"/>
          <w:spacing w:val="-8"/>
          <w:sz w:val="28"/>
          <w:szCs w:val="28"/>
        </w:rPr>
        <w:t xml:space="preserve">до </w:t>
      </w:r>
      <w:r w:rsidRPr="0062587D">
        <w:rPr>
          <w:rFonts w:ascii="Times New Roman" w:hAnsi="Times New Roman" w:cs="Times New Roman"/>
          <w:sz w:val="28"/>
          <w:szCs w:val="28"/>
        </w:rPr>
        <w:t>настоящего времени подрядчик на оказание услуг по организации комплекса мероприятий в данной сфере не выбран.</w:t>
      </w:r>
      <w:proofErr w:type="gramEnd"/>
      <w:r w:rsidRPr="0062587D">
        <w:rPr>
          <w:rFonts w:ascii="Times New Roman" w:hAnsi="Times New Roman" w:cs="Times New Roman"/>
          <w:sz w:val="28"/>
          <w:szCs w:val="28"/>
        </w:rPr>
        <w:t xml:space="preserve"> В этой связи Главе Чаинского района внесено представление об устранении указанных нарушений.</w:t>
      </w:r>
    </w:p>
    <w:p w:rsidR="0062587D" w:rsidRPr="0062587D" w:rsidRDefault="0062587D" w:rsidP="006258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87D">
        <w:rPr>
          <w:rFonts w:ascii="Times New Roman" w:hAnsi="Times New Roman" w:cs="Times New Roman"/>
          <w:sz w:val="28"/>
          <w:szCs w:val="28"/>
        </w:rPr>
        <w:tab/>
        <w:t>Также установлено, что администрациями сельских поселений не обеспечена должная реализация Федерального закона об ответственном обращении с животными. На территории всех сельских поселений места для выгула домашних животных не определены, табличками не оборудованы, специальные контейнеры для сбора экскрементов животных отсутствуют. По данным фактам внесены представления Главам Подгорного, Коломинского, Усть-Бакчарского и Чаинского сельских поселений.</w:t>
      </w:r>
    </w:p>
    <w:p w:rsidR="0062587D" w:rsidRPr="0062587D" w:rsidRDefault="0062587D" w:rsidP="0062587D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587D">
        <w:rPr>
          <w:rFonts w:ascii="Times New Roman" w:hAnsi="Times New Roman" w:cs="Times New Roman"/>
          <w:sz w:val="28"/>
          <w:szCs w:val="28"/>
        </w:rPr>
        <w:tab/>
        <w:t>Акты прокурорского реагирования находятся на рассмотрении.</w:t>
      </w:r>
    </w:p>
    <w:p w:rsidR="00F94B85" w:rsidRPr="0062587D" w:rsidRDefault="00F94B85" w:rsidP="00625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4B85" w:rsidRPr="0062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87D"/>
    <w:rsid w:val="0062587D"/>
    <w:rsid w:val="00F9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58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1166D3EBF31C37F6A6927567F1B906E5258249DDE837C34B40069ED628A1F136A245224759220787C2255A33DCB38D432u24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>...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2020-07-31T09:35:00Z</dcterms:created>
  <dcterms:modified xsi:type="dcterms:W3CDTF">2020-07-31T09:36:00Z</dcterms:modified>
</cp:coreProperties>
</file>